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701" w:rsidRDefault="00D25701" w:rsidP="00FF5038">
      <w:pPr>
        <w:ind w:left="708"/>
        <w:rPr>
          <w:b/>
        </w:rPr>
      </w:pPr>
      <w:r w:rsidRPr="00D25701">
        <w:rPr>
          <w:b/>
        </w:rPr>
        <w:t>Специфика «Оплата труда».</w:t>
      </w:r>
    </w:p>
    <w:p w:rsidR="00D25701" w:rsidRDefault="00FF5038">
      <w:r>
        <w:t xml:space="preserve">              </w:t>
      </w:r>
      <w:r w:rsidR="00D25701" w:rsidRPr="00D25701">
        <w:t xml:space="preserve">Потребность </w:t>
      </w:r>
      <w:r w:rsidR="00D25701">
        <w:t xml:space="preserve">по заработной плате рассчитана на 2020г. от базового должностного оклада (далее БДО), что составляет 17697,00 тенге, во исполнение постановление Правительства Республики Казахстан ППРК № 1193 от 30.12.2015 г. года «О системе оплаты </w:t>
      </w:r>
      <w:r>
        <w:t>гражданских служащих работников организаций,</w:t>
      </w:r>
      <w:r w:rsidR="00D25701">
        <w:t xml:space="preserve"> содержащихся за счет госу</w:t>
      </w:r>
      <w:r>
        <w:t>дарственного бюджета, работников казенных предприятий» Со штатной численностью на 01.01.2020г 86,8 единиц, педагогических 32,389 единиц. Уточненный план финансирования составил в сумме 132323,4 тыс. тенге на 01.10.2020г оплаченные обязательства по оплате труда составляет в сумме 95306,5 тыс. тенге.</w:t>
      </w:r>
    </w:p>
    <w:p w:rsidR="00FF5038" w:rsidRDefault="00FF5038" w:rsidP="00FF5038">
      <w:pPr>
        <w:ind w:left="708"/>
        <w:rPr>
          <w:b/>
        </w:rPr>
      </w:pPr>
      <w:r w:rsidRPr="00FF5038">
        <w:rPr>
          <w:b/>
        </w:rPr>
        <w:t>Специфика 113 «Компенсационные выплаты».</w:t>
      </w:r>
    </w:p>
    <w:p w:rsidR="00B43728" w:rsidRDefault="00FF5038" w:rsidP="00FF5038">
      <w:r>
        <w:t xml:space="preserve">              </w:t>
      </w:r>
      <w:r w:rsidRPr="00FF5038">
        <w:t>Затраты</w:t>
      </w:r>
      <w:r>
        <w:t xml:space="preserve"> на компенсационные выплаты предусматривают расходы на выплату пособия гражданским служащим </w:t>
      </w:r>
      <w:r w:rsidR="00B43728">
        <w:t xml:space="preserve">на оздоровление в размере одного должностного оклада во исполнения Постановления Правительства Республики Казахстан от 30 декабря 2015 года № 1193 «О системе оплаты труда гражданских служащих, работников организаций содержащихся за счет средств государственного бюджета, работников казенных предприятий» Уточнённый план финансирования составил в сумме 6733,2 тыс. тенге на 01.01.2020г оплаченные обязательства по выплате на оздоровление составляет в сумме 6733,1 тыс. тенге. </w:t>
      </w:r>
    </w:p>
    <w:p w:rsidR="00B43728" w:rsidRDefault="00B43728" w:rsidP="00B43728">
      <w:pPr>
        <w:ind w:left="708"/>
        <w:rPr>
          <w:b/>
        </w:rPr>
      </w:pPr>
      <w:r w:rsidRPr="00B43728">
        <w:rPr>
          <w:b/>
        </w:rPr>
        <w:t xml:space="preserve">Специфика 121 «Социальный налог».  </w:t>
      </w:r>
    </w:p>
    <w:p w:rsidR="005B0435" w:rsidRDefault="00B43728" w:rsidP="00B43728">
      <w:r>
        <w:t xml:space="preserve">              Социальный налог рассчитан за минусом 10% накопительных пенсионных фондов в размере 6%. Уточненный план финансирования составил в сумме 6586,0 тыс. тенге на 01.10.2020г </w:t>
      </w:r>
      <w:r w:rsidR="005B0435">
        <w:t xml:space="preserve">оплаченные обязательства по </w:t>
      </w:r>
      <w:proofErr w:type="spellStart"/>
      <w:r w:rsidR="005B0435">
        <w:t>соц</w:t>
      </w:r>
      <w:proofErr w:type="spellEnd"/>
      <w:r w:rsidR="005B0435">
        <w:t xml:space="preserve"> налогу составляет в сумме 5007,0 тыс. тенге. </w:t>
      </w:r>
    </w:p>
    <w:p w:rsidR="00B43728" w:rsidRDefault="005B0435" w:rsidP="005B0435">
      <w:pPr>
        <w:ind w:left="708"/>
        <w:rPr>
          <w:b/>
        </w:rPr>
      </w:pPr>
      <w:r w:rsidRPr="005B0435">
        <w:rPr>
          <w:b/>
        </w:rPr>
        <w:t>Специфика 122 «Социальные отчисления в Г</w:t>
      </w:r>
      <w:r>
        <w:rPr>
          <w:b/>
        </w:rPr>
        <w:t xml:space="preserve">осударственный фонд социального     </w:t>
      </w:r>
      <w:r w:rsidRPr="005B0435">
        <w:rPr>
          <w:b/>
        </w:rPr>
        <w:t xml:space="preserve">страхования». </w:t>
      </w:r>
      <w:r w:rsidR="00B43728" w:rsidRPr="005B0435">
        <w:rPr>
          <w:b/>
        </w:rPr>
        <w:t xml:space="preserve"> </w:t>
      </w:r>
    </w:p>
    <w:p w:rsidR="005B0435" w:rsidRDefault="005B0435" w:rsidP="005B0435">
      <w:r>
        <w:t>Социальные отчисления в Государственный фонд социального страхования рассчитано за минусом 10% накопительных пенсионных фондов в размере 3,5 Уточненный план финансирования составил в сумме 3031,5 тыс. тенге на 01.01.20г оплаченные обязательства по соцотчислению составляет в сумме 2130,5 тыс. тенге.</w:t>
      </w:r>
    </w:p>
    <w:p w:rsidR="005B0435" w:rsidRDefault="005B0435" w:rsidP="005B0435">
      <w:pPr>
        <w:ind w:left="708"/>
        <w:rPr>
          <w:b/>
        </w:rPr>
      </w:pPr>
      <w:r w:rsidRPr="005B0435">
        <w:rPr>
          <w:b/>
        </w:rPr>
        <w:t>Специфика 124 «Отчисления на обязательное социальное медицинское страхование».</w:t>
      </w:r>
    </w:p>
    <w:p w:rsidR="005B0435" w:rsidRDefault="00494305" w:rsidP="005B0435">
      <w:r>
        <w:t xml:space="preserve">              Отчисления на обязательное медицинское страхование согласно расчетов 2%. Уточненный план финансирования составила в сумме 1893,4 тыс. тенге на 01.10.2020г оплаченные обязательства по ОСМС составляет в сумме 1296,6 тыс. тенге.</w:t>
      </w:r>
    </w:p>
    <w:p w:rsidR="00494305" w:rsidRPr="00494305" w:rsidRDefault="00494305" w:rsidP="00494305">
      <w:pPr>
        <w:ind w:left="708"/>
        <w:rPr>
          <w:b/>
        </w:rPr>
      </w:pPr>
      <w:r w:rsidRPr="00494305">
        <w:rPr>
          <w:b/>
        </w:rPr>
        <w:t>Специфика 149 «Приобретение прочих товаров»</w:t>
      </w:r>
      <w:r w:rsidR="00A03D4D">
        <w:rPr>
          <w:b/>
        </w:rPr>
        <w:t>.</w:t>
      </w:r>
    </w:p>
    <w:p w:rsidR="00494305" w:rsidRDefault="00C64DBC" w:rsidP="005B0435">
      <w:r>
        <w:t xml:space="preserve">               </w:t>
      </w:r>
      <w:r w:rsidR="00494305">
        <w:t xml:space="preserve">Приобретение прочих товаров в сумме 3785,6 тыс. тенге. Без учета </w:t>
      </w:r>
      <w:r w:rsidR="00A03D4D">
        <w:t>повышения цен. На приобретение хозяйственные товары в сумме 1660,4 тыс. тенге, приобретение средства защиты санитарной безопасности на сумму 1348,9 (лампы бактерицидные</w:t>
      </w:r>
      <w:r w:rsidR="00A03D4D">
        <w:rPr>
          <w:lang w:val="kk-KZ"/>
        </w:rPr>
        <w:t xml:space="preserve">; </w:t>
      </w:r>
      <w:r w:rsidR="00A03D4D">
        <w:t xml:space="preserve">коврики дезинфицирующие, раствор антисептический, санитайзеры, дозаторы и </w:t>
      </w:r>
      <w:proofErr w:type="spellStart"/>
      <w:r w:rsidR="00A03D4D">
        <w:t>т.д</w:t>
      </w:r>
      <w:proofErr w:type="spellEnd"/>
      <w:r w:rsidR="00A03D4D">
        <w:t>)</w:t>
      </w:r>
    </w:p>
    <w:p w:rsidR="00A03D4D" w:rsidRDefault="00A03D4D" w:rsidP="005B0435">
      <w:r>
        <w:t>Посуда для столовой -134,4, на канцелярские товары в сумме 231,875 тыс. тенге.</w:t>
      </w:r>
    </w:p>
    <w:p w:rsidR="00A03D4D" w:rsidRDefault="00A03D4D" w:rsidP="005B0435">
      <w:r>
        <w:t>Уточненный план финансирования составил в сумме 3785,6 тыс. тенге на 01.10.2020г оплаченные обязательства на приобретение прочих запасов составляет в сумме 3375,6 тыс. тенге.</w:t>
      </w:r>
    </w:p>
    <w:p w:rsidR="00A03D4D" w:rsidRDefault="00A03D4D" w:rsidP="005B0435">
      <w:r>
        <w:t>Специфика 151 «Оплата коммунальных услуг».</w:t>
      </w:r>
    </w:p>
    <w:p w:rsidR="00524D13" w:rsidRDefault="00A03D4D" w:rsidP="005B0435">
      <w:r>
        <w:t xml:space="preserve">Затраты на коммунальные услуги рассчитаны </w:t>
      </w:r>
      <w:r w:rsidR="00524D13">
        <w:t>согласно нормам</w:t>
      </w:r>
      <w:r>
        <w:t xml:space="preserve"> расходов, утвержденных постановлением Правительства РК № </w:t>
      </w:r>
      <w:r w:rsidR="00524D13">
        <w:t xml:space="preserve">1118 от 2.11.1998 года. «О нормативах потребления </w:t>
      </w:r>
      <w:r w:rsidR="00524D13">
        <w:lastRenderedPageBreak/>
        <w:t>электроэнергии, тепла на отопление, горячей и холодной воды и других коммунальных услуг по организациям, финансируемым из средств бюджета».</w:t>
      </w:r>
    </w:p>
    <w:p w:rsidR="00524D13" w:rsidRDefault="00524D13" w:rsidP="005B0435">
      <w:r>
        <w:t>Затраты на оплату коммунальных услуг запланированы в сумме 10823,6 тыс. тенге. В том числе на электроэнергию 2338,2 тыс. тенге, на отопление 4878,6</w:t>
      </w:r>
      <w:r>
        <w:rPr>
          <w:lang w:val="kk-KZ"/>
        </w:rPr>
        <w:t xml:space="preserve">; </w:t>
      </w:r>
      <w:r>
        <w:t>на водоснабжение 821,7 тыс. тенге. Затраты рассчитаны без учета повышения цен. Уточненный план финансирования составила в сумме 10823,6 тыс. тенге на 01.10.2020г оплаченные обязательства на оплату коммунальных услуг составляет в сумме 8008,5 тыс. тенге.</w:t>
      </w:r>
    </w:p>
    <w:p w:rsidR="00524D13" w:rsidRPr="00C64DBC" w:rsidRDefault="00524D13" w:rsidP="00C64DBC">
      <w:pPr>
        <w:ind w:left="708"/>
        <w:rPr>
          <w:b/>
        </w:rPr>
      </w:pPr>
      <w:r w:rsidRPr="00C64DBC">
        <w:rPr>
          <w:b/>
        </w:rPr>
        <w:t>Специфика 152 «Оплата услуг связи».</w:t>
      </w:r>
    </w:p>
    <w:p w:rsidR="00C64DBC" w:rsidRDefault="00C64DBC" w:rsidP="005B0435">
      <w:r>
        <w:t xml:space="preserve">              </w:t>
      </w:r>
      <w:r w:rsidR="00524D13">
        <w:t>Затраты на услуги связи на 2020 год запланированы в сумме 1220,0 тыс. тенге.</w:t>
      </w:r>
      <w:r>
        <w:t xml:space="preserve"> Без учета повышения цен. Уточненный план финансирования составила в сумме 850,0 тыс. тенге. </w:t>
      </w:r>
    </w:p>
    <w:p w:rsidR="00C64DBC" w:rsidRDefault="00C64DBC" w:rsidP="00C64DBC">
      <w:pPr>
        <w:ind w:left="708"/>
        <w:rPr>
          <w:b/>
        </w:rPr>
      </w:pPr>
      <w:r w:rsidRPr="00C64DBC">
        <w:rPr>
          <w:b/>
        </w:rPr>
        <w:t>Специфика 159 «Прочие услуги и работы».</w:t>
      </w:r>
    </w:p>
    <w:p w:rsidR="00C64DBC" w:rsidRDefault="00C64DBC" w:rsidP="00C64DBC">
      <w:r>
        <w:rPr>
          <w:b/>
        </w:rPr>
        <w:t xml:space="preserve">              </w:t>
      </w:r>
      <w:r>
        <w:t xml:space="preserve">Затраты на прочие услуги и работы 2020 год запланированы в сумме 7299,5 тыс. тенге периодически медицинский осмотр работников 746,0 тыс. тенге. Расходы на банковские услуги запланированы в сумме 66,7 тыс. тенге АО </w:t>
      </w:r>
      <w:proofErr w:type="spellStart"/>
      <w:r>
        <w:t>Бану</w:t>
      </w:r>
      <w:proofErr w:type="spellEnd"/>
      <w:r>
        <w:t xml:space="preserve"> Центр Кредит.</w:t>
      </w:r>
    </w:p>
    <w:p w:rsidR="00C64DBC" w:rsidRDefault="00C64DBC" w:rsidP="00C64DBC">
      <w:r>
        <w:t xml:space="preserve">Расходы по </w:t>
      </w:r>
      <w:r w:rsidR="000376CF">
        <w:t>содержанию, обслуживание</w:t>
      </w:r>
      <w:r>
        <w:t>, тек</w:t>
      </w:r>
      <w:r w:rsidR="000376CF">
        <w:t xml:space="preserve">ущему ремонту зданий, помещений, ремонту оборудования и приобретение комплектующих и запасных частей для оборудования 4891,3 тыс. тенге. </w:t>
      </w:r>
    </w:p>
    <w:p w:rsidR="000376CF" w:rsidRDefault="000376CF" w:rsidP="00C64DBC">
      <w:r>
        <w:t xml:space="preserve">Уточненный план финансирования составила в сумме 7299,5 тыс. тенге на 01.10.2020г тенге оплаченные обязательства на оплату прочих услуг и работ составляет в сумме 5704,0 тыс. тенге. </w:t>
      </w:r>
    </w:p>
    <w:p w:rsidR="000376CF" w:rsidRDefault="000376CF" w:rsidP="000376CF">
      <w:pPr>
        <w:ind w:left="708"/>
        <w:rPr>
          <w:b/>
        </w:rPr>
      </w:pPr>
      <w:r w:rsidRPr="000376CF">
        <w:rPr>
          <w:b/>
        </w:rPr>
        <w:t>Специфика 161 «Расходы на служебные командировки внутри страны».</w:t>
      </w:r>
    </w:p>
    <w:p w:rsidR="000376CF" w:rsidRPr="000376CF" w:rsidRDefault="000376CF" w:rsidP="000376CF">
      <w:r>
        <w:t>Расходы рассчитаны в сумме 2026,0 тыс. тенге с учетом увеличения МРП на 01.10.2020г. уточненный план финансирования составил в сумме 2026,0 тыс. тенге на 01.10.2020г. оплаченные обязательства составляет в сумме 1072,7 тыс. тенге.</w:t>
      </w:r>
      <w:bookmarkStart w:id="0" w:name="_GoBack"/>
      <w:bookmarkEnd w:id="0"/>
    </w:p>
    <w:p w:rsidR="000376CF" w:rsidRPr="00C64DBC" w:rsidRDefault="000376CF" w:rsidP="00C64DBC"/>
    <w:p w:rsidR="00524D13" w:rsidRPr="00524D13" w:rsidRDefault="00524D13" w:rsidP="005B0435">
      <w:r>
        <w:t xml:space="preserve"> </w:t>
      </w:r>
    </w:p>
    <w:p w:rsidR="00A03D4D" w:rsidRPr="00A03D4D" w:rsidRDefault="00A03D4D" w:rsidP="005B0435"/>
    <w:p w:rsidR="00494305" w:rsidRPr="00494305" w:rsidRDefault="00494305" w:rsidP="005B0435"/>
    <w:sectPr w:rsidR="00494305" w:rsidRPr="00494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65B"/>
    <w:rsid w:val="000376CF"/>
    <w:rsid w:val="000A765B"/>
    <w:rsid w:val="00204D96"/>
    <w:rsid w:val="00494305"/>
    <w:rsid w:val="00524D13"/>
    <w:rsid w:val="005B0435"/>
    <w:rsid w:val="00A03D4D"/>
    <w:rsid w:val="00A80354"/>
    <w:rsid w:val="00B43728"/>
    <w:rsid w:val="00C64DBC"/>
    <w:rsid w:val="00D25701"/>
    <w:rsid w:val="00FC2ABC"/>
    <w:rsid w:val="00FF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88C6F9-56C9-4360-9536-111E14A29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2020-12-03T15:26:00Z</dcterms:created>
  <dcterms:modified xsi:type="dcterms:W3CDTF">2020-12-03T16:56:00Z</dcterms:modified>
</cp:coreProperties>
</file>